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1556" w14:textId="0BE24225" w:rsidR="00533F5A" w:rsidRDefault="00533F5A" w:rsidP="00AF1B17">
      <w:pPr>
        <w:pStyle w:val="NoSpacing"/>
        <w:rPr>
          <w:b/>
          <w:sz w:val="36"/>
          <w:szCs w:val="36"/>
        </w:rPr>
      </w:pPr>
    </w:p>
    <w:p w14:paraId="58303009" w14:textId="7021DEAD" w:rsidR="00533F5A" w:rsidRDefault="00687C17" w:rsidP="00AF1B17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E68765A" wp14:editId="560D48F5">
            <wp:extent cx="2072640" cy="2137678"/>
            <wp:effectExtent l="0" t="0" r="3810" b="0"/>
            <wp:docPr id="1" name="Picture 1" descr="Scatter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tter chart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1" t="6455" r="30997" b="25195"/>
                    <a:stretch/>
                  </pic:blipFill>
                  <pic:spPr bwMode="auto">
                    <a:xfrm>
                      <a:off x="0" y="0"/>
                      <a:ext cx="2171101" cy="2239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DECBC" w14:textId="6DCC784E" w:rsidR="00AF1B17" w:rsidRPr="00AF1B17" w:rsidRDefault="001F7160" w:rsidP="00AF1B1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Legacy Sunday 2.</w:t>
      </w:r>
      <w:r w:rsidR="00A45DC0">
        <w:rPr>
          <w:b/>
          <w:sz w:val="36"/>
          <w:szCs w:val="36"/>
        </w:rPr>
        <w:t>19</w:t>
      </w:r>
      <w:r w:rsidR="00AF1B17" w:rsidRPr="00AF1B17">
        <w:rPr>
          <w:b/>
          <w:sz w:val="36"/>
          <w:szCs w:val="36"/>
        </w:rPr>
        <w:t>.2</w:t>
      </w:r>
      <w:r w:rsidR="00A45DC0">
        <w:rPr>
          <w:b/>
          <w:sz w:val="36"/>
          <w:szCs w:val="36"/>
        </w:rPr>
        <w:t>3</w:t>
      </w:r>
    </w:p>
    <w:p w14:paraId="73EF8DBB" w14:textId="77777777" w:rsidR="00AF1B17" w:rsidRPr="00AF1B17" w:rsidRDefault="00AF1B17" w:rsidP="00AF1B17">
      <w:pPr>
        <w:pStyle w:val="NoSpacing"/>
        <w:rPr>
          <w:sz w:val="24"/>
          <w:szCs w:val="24"/>
        </w:rPr>
      </w:pPr>
      <w:r w:rsidRPr="00AF1B17">
        <w:rPr>
          <w:sz w:val="24"/>
          <w:szCs w:val="24"/>
        </w:rPr>
        <w:t xml:space="preserve">On Legacy Sunday, you can plan a service on generosity, as well as provide informational resources to your potential donors about how they can use planned </w:t>
      </w:r>
      <w:proofErr w:type="gramStart"/>
      <w:r w:rsidRPr="00AF1B17">
        <w:rPr>
          <w:sz w:val="24"/>
          <w:szCs w:val="24"/>
        </w:rPr>
        <w:t>giving</w:t>
      </w:r>
      <w:proofErr w:type="gramEnd"/>
      <w:r w:rsidRPr="00AF1B17">
        <w:rPr>
          <w:sz w:val="24"/>
          <w:szCs w:val="24"/>
        </w:rPr>
        <w:t xml:space="preserve"> with the help of the American Baptist Foundation to empower </w:t>
      </w:r>
      <w:r w:rsidR="001E3668">
        <w:rPr>
          <w:sz w:val="24"/>
          <w:szCs w:val="24"/>
        </w:rPr>
        <w:t>your ministry and mission</w:t>
      </w:r>
      <w:r w:rsidRPr="00AF1B17">
        <w:rPr>
          <w:sz w:val="24"/>
          <w:szCs w:val="24"/>
        </w:rPr>
        <w:t>.</w:t>
      </w:r>
    </w:p>
    <w:p w14:paraId="672A6659" w14:textId="77777777" w:rsidR="00AF1B17" w:rsidRPr="00AF1B17" w:rsidRDefault="00AF1B17" w:rsidP="00AF1B17">
      <w:pPr>
        <w:pStyle w:val="NoSpacing"/>
        <w:rPr>
          <w:sz w:val="24"/>
          <w:szCs w:val="24"/>
        </w:rPr>
      </w:pPr>
    </w:p>
    <w:p w14:paraId="5D1AD323" w14:textId="77777777" w:rsidR="00AF1B17" w:rsidRPr="00AF1B17" w:rsidRDefault="00AF1B17" w:rsidP="00AF1B17">
      <w:pPr>
        <w:pStyle w:val="NoSpacing"/>
        <w:rPr>
          <w:b/>
          <w:sz w:val="24"/>
          <w:szCs w:val="24"/>
        </w:rPr>
      </w:pPr>
      <w:r w:rsidRPr="00AF1B17">
        <w:rPr>
          <w:b/>
          <w:sz w:val="24"/>
          <w:szCs w:val="24"/>
        </w:rPr>
        <w:t>Planning a Legacy Sunday</w:t>
      </w:r>
    </w:p>
    <w:p w14:paraId="4AD560FE" w14:textId="77777777" w:rsidR="00AF1B17" w:rsidRPr="00AF1B17" w:rsidRDefault="00AF1B17" w:rsidP="00AF1B17">
      <w:pPr>
        <w:pStyle w:val="NoSpacing"/>
        <w:rPr>
          <w:sz w:val="24"/>
          <w:szCs w:val="24"/>
        </w:rPr>
      </w:pPr>
      <w:r w:rsidRPr="00AF1B17">
        <w:rPr>
          <w:sz w:val="24"/>
          <w:szCs w:val="24"/>
        </w:rPr>
        <w:t>Planning a Legacy Sunday involves several components:</w:t>
      </w:r>
    </w:p>
    <w:p w14:paraId="0A37501D" w14:textId="77777777" w:rsidR="00AF1B17" w:rsidRPr="00AF1B17" w:rsidRDefault="00AF1B17" w:rsidP="00AF1B17">
      <w:pPr>
        <w:pStyle w:val="NoSpacing"/>
        <w:rPr>
          <w:sz w:val="24"/>
          <w:szCs w:val="24"/>
        </w:rPr>
      </w:pPr>
    </w:p>
    <w:p w14:paraId="68215DE4" w14:textId="77777777" w:rsidR="00AF1B17" w:rsidRPr="00AF1B17" w:rsidRDefault="00AF1B17" w:rsidP="00AF1B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F1B17">
        <w:rPr>
          <w:sz w:val="24"/>
          <w:szCs w:val="24"/>
        </w:rPr>
        <w:t>Promoting the date in advance</w:t>
      </w:r>
    </w:p>
    <w:p w14:paraId="7A2374BD" w14:textId="77777777" w:rsidR="00AF1B17" w:rsidRPr="00AF1B17" w:rsidRDefault="00AF1B17" w:rsidP="00AF1B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F1B17">
        <w:rPr>
          <w:sz w:val="24"/>
          <w:szCs w:val="24"/>
        </w:rPr>
        <w:t>Providing the congregation with informational resources</w:t>
      </w:r>
    </w:p>
    <w:p w14:paraId="517F5816" w14:textId="77777777" w:rsidR="00AF1B17" w:rsidRPr="00AF1B17" w:rsidRDefault="00AF1B17" w:rsidP="00AF1B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F1B17">
        <w:rPr>
          <w:sz w:val="24"/>
          <w:szCs w:val="24"/>
        </w:rPr>
        <w:t>Developing a service about what it means to steward God's resources while leaving a legacy</w:t>
      </w:r>
    </w:p>
    <w:p w14:paraId="46862319" w14:textId="77777777" w:rsidR="006341B1" w:rsidRPr="00AF1B17" w:rsidRDefault="00AF1B17" w:rsidP="00AF1B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F1B17">
        <w:rPr>
          <w:sz w:val="24"/>
          <w:szCs w:val="24"/>
        </w:rPr>
        <w:t xml:space="preserve">Below, we've provided you with </w:t>
      </w:r>
      <w:proofErr w:type="gramStart"/>
      <w:r w:rsidRPr="00AF1B17">
        <w:rPr>
          <w:sz w:val="24"/>
          <w:szCs w:val="24"/>
        </w:rPr>
        <w:t>all of</w:t>
      </w:r>
      <w:proofErr w:type="gramEnd"/>
      <w:r w:rsidRPr="00AF1B17">
        <w:rPr>
          <w:sz w:val="24"/>
          <w:szCs w:val="24"/>
        </w:rPr>
        <w:t xml:space="preserve"> the resources necessary for each of these three steps. We believe that it is important for ministries to have a conversation about </w:t>
      </w:r>
      <w:r w:rsidR="001E3668">
        <w:rPr>
          <w:sz w:val="24"/>
          <w:szCs w:val="24"/>
        </w:rPr>
        <w:t>generosity</w:t>
      </w:r>
      <w:r w:rsidRPr="00AF1B17">
        <w:rPr>
          <w:sz w:val="24"/>
          <w:szCs w:val="24"/>
        </w:rPr>
        <w:t xml:space="preserve"> through planned giving and that is why we want to partner with you.</w:t>
      </w:r>
    </w:p>
    <w:p w14:paraId="5DAB6C7B" w14:textId="77777777" w:rsidR="00AF1B17" w:rsidRPr="00AF1B17" w:rsidRDefault="00AF1B17" w:rsidP="00AF1B17">
      <w:pPr>
        <w:pStyle w:val="NoSpacing"/>
        <w:rPr>
          <w:sz w:val="24"/>
          <w:szCs w:val="24"/>
        </w:rPr>
      </w:pPr>
    </w:p>
    <w:p w14:paraId="3E7C6206" w14:textId="77777777" w:rsidR="00AF1B17" w:rsidRPr="00AF1B17" w:rsidRDefault="00AF1B17" w:rsidP="00AF1B17">
      <w:pPr>
        <w:pStyle w:val="NoSpacing"/>
        <w:rPr>
          <w:b/>
          <w:sz w:val="24"/>
          <w:szCs w:val="24"/>
        </w:rPr>
      </w:pPr>
      <w:r w:rsidRPr="00AF1B17">
        <w:rPr>
          <w:b/>
          <w:sz w:val="24"/>
          <w:szCs w:val="24"/>
        </w:rPr>
        <w:t>Resources for Promoting the Date</w:t>
      </w:r>
    </w:p>
    <w:p w14:paraId="6D5A2D04" w14:textId="29C47871" w:rsidR="00AF1B17" w:rsidRPr="00AF1B17" w:rsidRDefault="00AF1B17" w:rsidP="00AF1B17">
      <w:pPr>
        <w:pStyle w:val="NoSpacing"/>
        <w:rPr>
          <w:sz w:val="24"/>
          <w:szCs w:val="24"/>
        </w:rPr>
      </w:pPr>
      <w:r w:rsidRPr="2EF30145">
        <w:rPr>
          <w:sz w:val="24"/>
          <w:szCs w:val="24"/>
        </w:rPr>
        <w:t>Use these materials to plan your Legacy Sunday event. See the document</w:t>
      </w:r>
      <w:r w:rsidR="00F6233F" w:rsidRPr="2EF30145">
        <w:rPr>
          <w:sz w:val="24"/>
          <w:szCs w:val="24"/>
        </w:rPr>
        <w:t xml:space="preserve"> </w:t>
      </w:r>
      <w:hyperlink r:id="rId6">
        <w:r w:rsidRPr="2EF30145">
          <w:rPr>
            <w:rStyle w:val="Hyperlink"/>
            <w:i/>
            <w:iCs/>
            <w:sz w:val="24"/>
            <w:szCs w:val="24"/>
          </w:rPr>
          <w:t>Promoting Legac</w:t>
        </w:r>
        <w:r w:rsidR="4911EFDF" w:rsidRPr="2EF30145">
          <w:rPr>
            <w:rStyle w:val="Hyperlink"/>
            <w:i/>
            <w:iCs/>
            <w:sz w:val="24"/>
            <w:szCs w:val="24"/>
          </w:rPr>
          <w:t>y</w:t>
        </w:r>
        <w:r w:rsidRPr="2EF30145">
          <w:rPr>
            <w:rStyle w:val="Hyperlink"/>
            <w:i/>
            <w:iCs/>
            <w:sz w:val="24"/>
            <w:szCs w:val="24"/>
          </w:rPr>
          <w:t xml:space="preserve"> Sunday</w:t>
        </w:r>
      </w:hyperlink>
      <w:r w:rsidRPr="2EF30145">
        <w:rPr>
          <w:sz w:val="24"/>
          <w:szCs w:val="24"/>
        </w:rPr>
        <w:t xml:space="preserve"> for tips on how to use these resources.</w:t>
      </w:r>
    </w:p>
    <w:p w14:paraId="2316E2CE" w14:textId="24D62FE8" w:rsidR="00F6233F" w:rsidRPr="00854CCD" w:rsidRDefault="00854CCD" w:rsidP="00F6233F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/>
        <w:ind w:left="821" w:hanging="360"/>
        <w:contextualSpacing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"https://abcusa-my.sharepoint.com/:w:/g/personal/mcontrer_abc-usa_org/ETKxW54jhtlAgVOxuc7xQa0BpmG2pqCPPqsSjXg87kK-Pw?e=xA6NIY"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F6233F" w:rsidRPr="00854CCD">
        <w:rPr>
          <w:rStyle w:val="Hyperlink"/>
          <w:sz w:val="24"/>
          <w:szCs w:val="24"/>
        </w:rPr>
        <w:t>Legacy Sunday Introduction L</w:t>
      </w:r>
      <w:r w:rsidR="00F6233F" w:rsidRPr="00854CCD">
        <w:rPr>
          <w:rStyle w:val="Hyperlink"/>
          <w:sz w:val="24"/>
          <w:szCs w:val="24"/>
        </w:rPr>
        <w:t>e</w:t>
      </w:r>
      <w:r w:rsidR="00F6233F" w:rsidRPr="00854CCD">
        <w:rPr>
          <w:rStyle w:val="Hyperlink"/>
          <w:sz w:val="24"/>
          <w:szCs w:val="24"/>
        </w:rPr>
        <w:t>tter</w:t>
      </w:r>
    </w:p>
    <w:p w14:paraId="00D7B06D" w14:textId="472BB2D4" w:rsidR="00AF1B17" w:rsidRPr="007A3DED" w:rsidRDefault="00854CCD" w:rsidP="00F6233F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/>
        <w:ind w:left="821" w:hanging="360"/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7A3DED" w:rsidRPr="007A3DED">
        <w:rPr>
          <w:sz w:val="24"/>
          <w:szCs w:val="24"/>
        </w:rPr>
        <w:t xml:space="preserve">Sermon Outline </w:t>
      </w:r>
      <w:hyperlink r:id="rId7" w:history="1">
        <w:r w:rsidR="007A3DED" w:rsidRPr="007A3DED">
          <w:rPr>
            <w:rStyle w:val="Hyperlink"/>
            <w:sz w:val="24"/>
            <w:szCs w:val="24"/>
          </w:rPr>
          <w:t>One</w:t>
        </w:r>
      </w:hyperlink>
      <w:r w:rsidR="007A3DED" w:rsidRPr="007A3DED">
        <w:rPr>
          <w:sz w:val="24"/>
          <w:szCs w:val="24"/>
        </w:rPr>
        <w:t xml:space="preserve"> and </w:t>
      </w:r>
      <w:hyperlink r:id="rId8" w:history="1">
        <w:r w:rsidR="007A3DED" w:rsidRPr="007A3DED">
          <w:rPr>
            <w:rStyle w:val="Hyperlink"/>
            <w:sz w:val="24"/>
            <w:szCs w:val="24"/>
          </w:rPr>
          <w:t>Two</w:t>
        </w:r>
      </w:hyperlink>
      <w:r w:rsidR="007A3DED" w:rsidRPr="007A3DED">
        <w:rPr>
          <w:sz w:val="24"/>
          <w:szCs w:val="24"/>
        </w:rPr>
        <w:t xml:space="preserve"> </w:t>
      </w:r>
    </w:p>
    <w:p w14:paraId="0F18BDF8" w14:textId="37FB2981" w:rsidR="00F6233F" w:rsidRPr="007A3DED" w:rsidRDefault="00581DC9" w:rsidP="007A3DED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/>
        <w:ind w:left="821" w:hanging="360"/>
        <w:contextualSpacing/>
        <w:rPr>
          <w:sz w:val="24"/>
          <w:szCs w:val="24"/>
        </w:rPr>
      </w:pPr>
      <w:hyperlink r:id="rId9" w:history="1">
        <w:r w:rsidR="00AF1B17" w:rsidRPr="00581DC9">
          <w:rPr>
            <w:rStyle w:val="Hyperlink"/>
            <w:sz w:val="24"/>
            <w:szCs w:val="24"/>
          </w:rPr>
          <w:t>Bulletin</w:t>
        </w:r>
        <w:r w:rsidR="00AF1B17" w:rsidRPr="00581DC9">
          <w:rPr>
            <w:rStyle w:val="Hyperlink"/>
            <w:spacing w:val="-2"/>
            <w:sz w:val="24"/>
            <w:szCs w:val="24"/>
          </w:rPr>
          <w:t xml:space="preserve"> </w:t>
        </w:r>
        <w:r w:rsidR="00F6233F" w:rsidRPr="00581DC9">
          <w:rPr>
            <w:rStyle w:val="Hyperlink"/>
            <w:sz w:val="24"/>
            <w:szCs w:val="24"/>
          </w:rPr>
          <w:t>inse</w:t>
        </w:r>
        <w:r w:rsidR="007A3DED" w:rsidRPr="00581DC9">
          <w:rPr>
            <w:rStyle w:val="Hyperlink"/>
            <w:sz w:val="24"/>
            <w:szCs w:val="24"/>
          </w:rPr>
          <w:t>rt</w:t>
        </w:r>
      </w:hyperlink>
      <w:r w:rsidR="007A3DED">
        <w:rPr>
          <w:sz w:val="24"/>
          <w:szCs w:val="24"/>
        </w:rPr>
        <w:t xml:space="preserve"> </w:t>
      </w:r>
    </w:p>
    <w:p w14:paraId="36F704CA" w14:textId="5718D6D7" w:rsidR="00AF1B17" w:rsidRPr="009426D2" w:rsidRDefault="009426D2" w:rsidP="00AF1B17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/>
        <w:ind w:left="821" w:hanging="360"/>
        <w:contextualSpacing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"https://abcusa-my.sharepoint.com/:i:/g/personal/mcontrer_abc-usa_org/ESH19ixMbdxHlDxjY_UidEwB5U1kD642qs7gWIeh4q7UKQ?e=wQ38Oc"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F1B17" w:rsidRPr="009426D2">
        <w:rPr>
          <w:rStyle w:val="Hyperlink"/>
          <w:sz w:val="24"/>
          <w:szCs w:val="24"/>
        </w:rPr>
        <w:t>Save the Date Flyer</w:t>
      </w:r>
    </w:p>
    <w:p w14:paraId="41DA6BD6" w14:textId="7810BC9E" w:rsidR="00F6233F" w:rsidRPr="001A6028" w:rsidRDefault="009426D2" w:rsidP="00AF1B17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/>
        <w:ind w:left="821" w:hanging="360"/>
        <w:contextualSpacing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end"/>
      </w:r>
      <w:r w:rsidR="001A6028">
        <w:rPr>
          <w:sz w:val="24"/>
          <w:szCs w:val="24"/>
        </w:rPr>
        <w:fldChar w:fldCharType="begin"/>
      </w:r>
      <w:r w:rsidR="001A6028">
        <w:rPr>
          <w:sz w:val="24"/>
          <w:szCs w:val="24"/>
        </w:rPr>
        <w:instrText xml:space="preserve"> HYPERLINK "https://abcusa-my.sharepoint.com/:w:/g/personal/mcontrer_abc-usa_org/ES4grnij7p5ArSOIROl_AREBVxvtV2Vz0q7WpaIcrvKUsA?e=m04Fe2" </w:instrText>
      </w:r>
      <w:r w:rsidR="001A6028">
        <w:rPr>
          <w:sz w:val="24"/>
          <w:szCs w:val="24"/>
        </w:rPr>
      </w:r>
      <w:r w:rsidR="001A6028">
        <w:rPr>
          <w:sz w:val="24"/>
          <w:szCs w:val="24"/>
        </w:rPr>
        <w:fldChar w:fldCharType="separate"/>
      </w:r>
      <w:r w:rsidR="00F6233F" w:rsidRPr="001A6028">
        <w:rPr>
          <w:rStyle w:val="Hyperlink"/>
          <w:sz w:val="24"/>
          <w:szCs w:val="24"/>
        </w:rPr>
        <w:t>Join Us Flyer</w:t>
      </w:r>
    </w:p>
    <w:p w14:paraId="69C2CEEA" w14:textId="4DAEF096" w:rsidR="00AF1B17" w:rsidRPr="007A3DED" w:rsidRDefault="001A6028" w:rsidP="00AF1B17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/>
        <w:ind w:left="821" w:hanging="360"/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10" w:history="1">
        <w:r w:rsidR="007A3DED" w:rsidRPr="00623D12">
          <w:rPr>
            <w:rStyle w:val="Hyperlink"/>
            <w:sz w:val="24"/>
            <w:szCs w:val="24"/>
          </w:rPr>
          <w:t>Facebook Banner</w:t>
        </w:r>
      </w:hyperlink>
      <w:r w:rsidR="007A3DED" w:rsidRPr="007A3DED">
        <w:rPr>
          <w:sz w:val="24"/>
          <w:szCs w:val="24"/>
        </w:rPr>
        <w:t xml:space="preserve"> </w:t>
      </w:r>
    </w:p>
    <w:p w14:paraId="2A7B6F91" w14:textId="18858B44" w:rsidR="00F6233F" w:rsidRPr="007A3DED" w:rsidRDefault="00F6233F" w:rsidP="00AF1B17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/>
        <w:ind w:left="821" w:hanging="360"/>
        <w:contextualSpacing/>
        <w:rPr>
          <w:sz w:val="24"/>
          <w:szCs w:val="24"/>
        </w:rPr>
      </w:pPr>
      <w:r w:rsidRPr="007A3DED">
        <w:rPr>
          <w:sz w:val="24"/>
          <w:szCs w:val="24"/>
        </w:rPr>
        <w:t>Facebook Post</w:t>
      </w:r>
      <w:r w:rsidR="007A3DED" w:rsidRPr="007A3DED">
        <w:rPr>
          <w:sz w:val="24"/>
          <w:szCs w:val="24"/>
        </w:rPr>
        <w:t xml:space="preserve"> </w:t>
      </w:r>
      <w:hyperlink r:id="rId11" w:history="1">
        <w:r w:rsidR="007A3DED" w:rsidRPr="007A3DED">
          <w:rPr>
            <w:rStyle w:val="Hyperlink"/>
            <w:sz w:val="24"/>
            <w:szCs w:val="24"/>
          </w:rPr>
          <w:t>One</w:t>
        </w:r>
      </w:hyperlink>
      <w:r w:rsidR="007A3DED" w:rsidRPr="007A3DED">
        <w:rPr>
          <w:sz w:val="24"/>
          <w:szCs w:val="24"/>
        </w:rPr>
        <w:t xml:space="preserve"> and </w:t>
      </w:r>
      <w:hyperlink r:id="rId12" w:history="1">
        <w:r w:rsidR="007A3DED" w:rsidRPr="007A3DED">
          <w:rPr>
            <w:rStyle w:val="Hyperlink"/>
            <w:sz w:val="24"/>
            <w:szCs w:val="24"/>
          </w:rPr>
          <w:t>Two</w:t>
        </w:r>
      </w:hyperlink>
      <w:r w:rsidR="007A3DED" w:rsidRPr="007A3DED">
        <w:rPr>
          <w:sz w:val="24"/>
          <w:szCs w:val="24"/>
        </w:rPr>
        <w:t xml:space="preserve"> </w:t>
      </w:r>
    </w:p>
    <w:p w14:paraId="3ECD4CF2" w14:textId="51B4110A" w:rsidR="00CF250B" w:rsidRPr="009459CD" w:rsidRDefault="009459CD" w:rsidP="00AF1B17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/>
        <w:ind w:left="821" w:hanging="360"/>
        <w:contextualSpacing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"https://abcofgiving.org/?pageID=19"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F250B" w:rsidRPr="009459CD">
        <w:rPr>
          <w:rStyle w:val="Hyperlink"/>
          <w:sz w:val="24"/>
          <w:szCs w:val="24"/>
        </w:rPr>
        <w:t>Estate Planning Guide Brochure</w:t>
      </w:r>
    </w:p>
    <w:p w14:paraId="2AF82536" w14:textId="76E99859" w:rsidR="00AF1B17" w:rsidRPr="007A3DED" w:rsidRDefault="009459CD" w:rsidP="00AF1B17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/>
        <w:ind w:left="821" w:hanging="360"/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13" w:history="1">
        <w:r w:rsidR="00AF1B17" w:rsidRPr="007A3DED">
          <w:rPr>
            <w:rStyle w:val="Hyperlink"/>
            <w:sz w:val="24"/>
            <w:szCs w:val="24"/>
          </w:rPr>
          <w:t>Planned Giving Gift Guide</w:t>
        </w:r>
        <w:r w:rsidR="00AF1B17" w:rsidRPr="007A3DED">
          <w:rPr>
            <w:rStyle w:val="Hyperlink"/>
            <w:spacing w:val="-2"/>
            <w:sz w:val="24"/>
            <w:szCs w:val="24"/>
          </w:rPr>
          <w:t xml:space="preserve"> </w:t>
        </w:r>
        <w:r w:rsidR="00AF1B17" w:rsidRPr="007A3DED">
          <w:rPr>
            <w:rStyle w:val="Hyperlink"/>
            <w:sz w:val="24"/>
            <w:szCs w:val="24"/>
          </w:rPr>
          <w:t>Brochure</w:t>
        </w:r>
      </w:hyperlink>
    </w:p>
    <w:p w14:paraId="742E705A" w14:textId="67D18410" w:rsidR="00AF1B17" w:rsidRPr="00A82CD0" w:rsidRDefault="00A82CD0" w:rsidP="00AF1B17">
      <w:pPr>
        <w:pStyle w:val="ListParagraph"/>
        <w:numPr>
          <w:ilvl w:val="0"/>
          <w:numId w:val="2"/>
        </w:numPr>
        <w:tabs>
          <w:tab w:val="left" w:pos="821"/>
        </w:tabs>
        <w:spacing w:before="100" w:beforeAutospacing="1"/>
        <w:ind w:left="821" w:hanging="360"/>
        <w:contextualSpacing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"https://abcusa-my.sharepoint.com/:v:/g/personal/mcontrer_abc-usa_org/EXRi3SJ2f-hIgz_E1oyTHYkBNAB8_NrIE5-QAQgyDmFpsQ?e=usMbGB"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F250B" w:rsidRPr="00A82CD0">
        <w:rPr>
          <w:rStyle w:val="Hyperlink"/>
          <w:sz w:val="24"/>
          <w:szCs w:val="24"/>
        </w:rPr>
        <w:t xml:space="preserve">American Baptist Foundation – Mission Video </w:t>
      </w:r>
    </w:p>
    <w:p w14:paraId="02EB378F" w14:textId="6F5A4C53" w:rsidR="00AF1B17" w:rsidRDefault="00A82CD0" w:rsidP="00AF1B17">
      <w:pPr>
        <w:pStyle w:val="NoSpacing"/>
      </w:pPr>
      <w:r>
        <w:rPr>
          <w:rFonts w:ascii="Calibri" w:eastAsia="Calibri" w:hAnsi="Calibri" w:cs="Calibri"/>
          <w:sz w:val="24"/>
          <w:szCs w:val="24"/>
        </w:rPr>
        <w:lastRenderedPageBreak/>
        <w:fldChar w:fldCharType="end"/>
      </w:r>
    </w:p>
    <w:p w14:paraId="69818344" w14:textId="77777777" w:rsidR="00AF1B17" w:rsidRPr="00AF1B17" w:rsidRDefault="00AF1B17" w:rsidP="00AF1B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How ABF</w:t>
      </w:r>
      <w:r w:rsidRPr="00AF1B17">
        <w:rPr>
          <w:b/>
          <w:sz w:val="24"/>
          <w:szCs w:val="24"/>
        </w:rPr>
        <w:t xml:space="preserve"> Can Help</w:t>
      </w:r>
    </w:p>
    <w:p w14:paraId="21545460" w14:textId="77777777" w:rsidR="00AF1B17" w:rsidRDefault="003A626D" w:rsidP="00AF1B17">
      <w:pPr>
        <w:pStyle w:val="NoSpacing"/>
      </w:pPr>
      <w:hyperlink r:id="rId14" w:history="1">
        <w:r w:rsidR="00AF1B17" w:rsidRPr="00B81043">
          <w:rPr>
            <w:rStyle w:val="Hyperlink"/>
          </w:rPr>
          <w:t>Other Planned Giving Brochures</w:t>
        </w:r>
      </w:hyperlink>
    </w:p>
    <w:p w14:paraId="6A05A809" w14:textId="77777777" w:rsidR="00AF1B17" w:rsidRDefault="00AF1B17" w:rsidP="00AF1B17">
      <w:pPr>
        <w:pStyle w:val="NoSpacing"/>
      </w:pPr>
    </w:p>
    <w:p w14:paraId="145C8580" w14:textId="77777777" w:rsidR="00AF1B17" w:rsidRDefault="00AF1B17" w:rsidP="00AF1B17">
      <w:pPr>
        <w:pStyle w:val="NoSpacing"/>
      </w:pPr>
      <w:r>
        <w:t xml:space="preserve">Through your Legacy Sunday event, you can inspire donors to give in creative ways to support your church's ministry and mission. The American Baptist Foundation is available to partner with </w:t>
      </w:r>
      <w:r w:rsidR="00F6233F">
        <w:t xml:space="preserve">your </w:t>
      </w:r>
      <w:r>
        <w:t>ministry to help</w:t>
      </w:r>
      <w:r w:rsidR="00F6233F">
        <w:t xml:space="preserve"> educate</w:t>
      </w:r>
      <w:r>
        <w:t xml:space="preserve"> donors </w:t>
      </w:r>
      <w:r w:rsidR="00F6233F">
        <w:t xml:space="preserve">on ways to give </w:t>
      </w:r>
      <w:r>
        <w:t>such as Charitable Gift Annuities, Wills (</w:t>
      </w:r>
      <w:r w:rsidR="001F7160">
        <w:t>Bequest</w:t>
      </w:r>
      <w:r>
        <w:t xml:space="preserve">), Gifts of Stock, Estate </w:t>
      </w:r>
      <w:r w:rsidR="007D58B2">
        <w:t>Planning and</w:t>
      </w:r>
      <w:r>
        <w:t xml:space="preserve"> so much more.</w:t>
      </w:r>
    </w:p>
    <w:p w14:paraId="5A39BBE3" w14:textId="77777777" w:rsidR="00AF1B17" w:rsidRDefault="00AF1B17" w:rsidP="00AF1B17">
      <w:pPr>
        <w:pStyle w:val="NoSpacing"/>
      </w:pPr>
    </w:p>
    <w:p w14:paraId="40A0DB2E" w14:textId="77777777" w:rsidR="00AF1B17" w:rsidRDefault="00AF1B17" w:rsidP="00AF1B17">
      <w:pPr>
        <w:pStyle w:val="NoSpacing"/>
      </w:pPr>
      <w:r>
        <w:t xml:space="preserve">Our development advisors are available to speak with anyone in your church who wants to learn more about planned </w:t>
      </w:r>
      <w:proofErr w:type="gramStart"/>
      <w:r>
        <w:t>giving</w:t>
      </w:r>
      <w:proofErr w:type="gramEnd"/>
      <w:r>
        <w:t xml:space="preserve">. You can also invite an advisor to visit your church or to host a virtual event. </w:t>
      </w:r>
    </w:p>
    <w:p w14:paraId="41C8F396" w14:textId="77777777" w:rsidR="00AF1B17" w:rsidRDefault="00AF1B17" w:rsidP="00AF1B17">
      <w:pPr>
        <w:pStyle w:val="NoSpacing"/>
      </w:pPr>
    </w:p>
    <w:p w14:paraId="12EECD9A" w14:textId="77777777" w:rsidR="00AF1B17" w:rsidRDefault="00AF1B17" w:rsidP="00AF1B17">
      <w:pPr>
        <w:pStyle w:val="NoSpacing"/>
      </w:pPr>
      <w:r>
        <w:t xml:space="preserve">Contact us at 610-768-2035 or </w:t>
      </w:r>
      <w:hyperlink r:id="rId15" w:history="1">
        <w:r w:rsidRPr="00D01B09">
          <w:rPr>
            <w:rStyle w:val="Hyperlink"/>
          </w:rPr>
          <w:t>abfadmin@abc-usa.org</w:t>
        </w:r>
      </w:hyperlink>
      <w:r>
        <w:t xml:space="preserve"> for more information.</w:t>
      </w:r>
    </w:p>
    <w:sectPr w:rsidR="00AF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5181C"/>
    <w:multiLevelType w:val="hybridMultilevel"/>
    <w:tmpl w:val="58C01648"/>
    <w:lvl w:ilvl="0" w:tplc="32FA2A94">
      <w:start w:val="1"/>
      <w:numFmt w:val="decimal"/>
      <w:lvlText w:val="%1."/>
      <w:lvlJc w:val="left"/>
      <w:pPr>
        <w:ind w:left="81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DA436A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 w:tplc="CD04C584">
      <w:numFmt w:val="bullet"/>
      <w:lvlText w:val="•"/>
      <w:lvlJc w:val="left"/>
      <w:pPr>
        <w:ind w:left="2836" w:hanging="361"/>
      </w:pPr>
      <w:rPr>
        <w:rFonts w:hint="default"/>
        <w:lang w:val="en-US" w:eastAsia="en-US" w:bidi="ar-SA"/>
      </w:rPr>
    </w:lvl>
    <w:lvl w:ilvl="3" w:tplc="F2EA8CE2">
      <w:numFmt w:val="bullet"/>
      <w:lvlText w:val="•"/>
      <w:lvlJc w:val="left"/>
      <w:pPr>
        <w:ind w:left="3844" w:hanging="361"/>
      </w:pPr>
      <w:rPr>
        <w:rFonts w:hint="default"/>
        <w:lang w:val="en-US" w:eastAsia="en-US" w:bidi="ar-SA"/>
      </w:rPr>
    </w:lvl>
    <w:lvl w:ilvl="4" w:tplc="469ACD50"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ar-SA"/>
      </w:rPr>
    </w:lvl>
    <w:lvl w:ilvl="5" w:tplc="13E6CDCE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F28A203E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ar-SA"/>
      </w:rPr>
    </w:lvl>
    <w:lvl w:ilvl="7" w:tplc="50AC5074">
      <w:numFmt w:val="bullet"/>
      <w:lvlText w:val="•"/>
      <w:lvlJc w:val="left"/>
      <w:pPr>
        <w:ind w:left="7876" w:hanging="361"/>
      </w:pPr>
      <w:rPr>
        <w:rFonts w:hint="default"/>
        <w:lang w:val="en-US" w:eastAsia="en-US" w:bidi="ar-SA"/>
      </w:rPr>
    </w:lvl>
    <w:lvl w:ilvl="8" w:tplc="05723CBA">
      <w:numFmt w:val="bullet"/>
      <w:lvlText w:val="•"/>
      <w:lvlJc w:val="left"/>
      <w:pPr>
        <w:ind w:left="88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B4C6F70"/>
    <w:multiLevelType w:val="hybridMultilevel"/>
    <w:tmpl w:val="C84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048031">
    <w:abstractNumId w:val="1"/>
  </w:num>
  <w:num w:numId="2" w16cid:durableId="136428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17"/>
    <w:rsid w:val="00046022"/>
    <w:rsid w:val="001A6028"/>
    <w:rsid w:val="001E3668"/>
    <w:rsid w:val="001F7160"/>
    <w:rsid w:val="003C5E91"/>
    <w:rsid w:val="00533F5A"/>
    <w:rsid w:val="00581DC9"/>
    <w:rsid w:val="00623D12"/>
    <w:rsid w:val="006341B1"/>
    <w:rsid w:val="00687C17"/>
    <w:rsid w:val="007A3DED"/>
    <w:rsid w:val="007D58B2"/>
    <w:rsid w:val="00854CCD"/>
    <w:rsid w:val="00926060"/>
    <w:rsid w:val="009426D2"/>
    <w:rsid w:val="009459CD"/>
    <w:rsid w:val="00A45DC0"/>
    <w:rsid w:val="00A82CD0"/>
    <w:rsid w:val="00AE3341"/>
    <w:rsid w:val="00AF1B17"/>
    <w:rsid w:val="00B81043"/>
    <w:rsid w:val="00CD629E"/>
    <w:rsid w:val="00CF250B"/>
    <w:rsid w:val="00F37DEA"/>
    <w:rsid w:val="00F6233F"/>
    <w:rsid w:val="00FA0AD9"/>
    <w:rsid w:val="2AC06BA1"/>
    <w:rsid w:val="2EF30145"/>
    <w:rsid w:val="4911E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B5FB"/>
  <w15:chartTrackingRefBased/>
  <w15:docId w15:val="{BB095A27-F932-464E-88AB-0C383184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E91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AF1B17"/>
    <w:pPr>
      <w:widowControl w:val="0"/>
      <w:autoSpaceDE w:val="0"/>
      <w:autoSpaceDN w:val="0"/>
      <w:spacing w:before="24" w:after="0" w:line="240" w:lineRule="auto"/>
      <w:ind w:left="820" w:hanging="361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F1B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cusa-my.sharepoint.com/:w:/g/personal/mcontrer_abc-usa_org/EXdWXDO4kEhHg70URwQIia8BFyij8y3KWbrUp7O3jYmAEA?e=9XDiCr" TargetMode="External"/><Relationship Id="rId13" Type="http://schemas.openxmlformats.org/officeDocument/2006/relationships/hyperlink" Target="https://www.abcofgiving.info/files/PlannedGifts/PlannedGivingGuideSheet/PlannedGifts_GuideShe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cusa-my.sharepoint.com/:w:/g/personal/mcontrer_abc-usa_org/EfjYEy5l2lhJnutH-vKSw_QB5RV26LgvkLYGx_kfgZ4Lpw?e=aJOk1J" TargetMode="External"/><Relationship Id="rId12" Type="http://schemas.openxmlformats.org/officeDocument/2006/relationships/hyperlink" Target="https://abcusa-my.sharepoint.com/:i:/g/personal/mcontrer_abc-usa_org/Eb5xoMZ7dE9JvtHOSOFDx5cBJVblKMvGEjWyFWkdsJIihA?e=LFlg1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bcusa-my.sharepoint.com/:w:/g/personal/ahoughton_abc-usa_org/EYu6KOPlgilFn_xAVeLbqmUBErp8SIhiD9jnuVTt2QTO2Q?e=zOfRYy" TargetMode="External"/><Relationship Id="rId11" Type="http://schemas.openxmlformats.org/officeDocument/2006/relationships/hyperlink" Target="https://abcusa-my.sharepoint.com/:i:/g/personal/mcontrer_abc-usa_org/EbkCi6GCN_9CkfNJgFLIh64BgJrLTCBbIWFIqhSXOFNtkg?e=FzAg65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bfadmin@abc-usa.org" TargetMode="External"/><Relationship Id="rId10" Type="http://schemas.openxmlformats.org/officeDocument/2006/relationships/hyperlink" Target="https://abcusa-my.sharepoint.com/:i:/g/personal/mcontrer_abc-usa_org/EfZFkSeEoUBCrm6A9E2pJvwByJExaV9jCPj32EEAfe82TA?e=pJdm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cusa-my.sharepoint.com/:b:/g/personal/mcontrer_abc-usa_org/ETfl3NOpebtIk2Jizrj-JU8BvxML76CF5gqoEhMi3-ZiXw?e=NQctzU" TargetMode="External"/><Relationship Id="rId14" Type="http://schemas.openxmlformats.org/officeDocument/2006/relationships/hyperlink" Target="https://www.abcofgiving.info/PlannedGift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CONTRERAS, Muriel</dc:creator>
  <cp:keywords/>
  <dc:description/>
  <cp:lastModifiedBy>CONTRERAS, Muriel</cp:lastModifiedBy>
  <cp:revision>2</cp:revision>
  <dcterms:created xsi:type="dcterms:W3CDTF">2023-01-18T19:41:00Z</dcterms:created>
  <dcterms:modified xsi:type="dcterms:W3CDTF">2023-01-18T19:41:00Z</dcterms:modified>
</cp:coreProperties>
</file>